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1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955"/>
      </w:tblGrid>
      <w:tr w:rsidR="009C59CB" w:rsidRPr="001A72D7" w:rsidTr="00A81441">
        <w:trPr>
          <w:trHeight w:val="2263"/>
        </w:trPr>
        <w:tc>
          <w:tcPr>
            <w:tcW w:w="2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3.Исключить принуждение, а также всякое выделение недостатков ребенка; Понимать причины детского незнания и неправильного поведения и устранять их, не нанося ущерба личному достоинству ребенка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предъявляя требования к трудному, нельзя угрожать, вспоминать прошлые грехи, брать обещания, которые он не может выполнить;</w:t>
            </w:r>
          </w:p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искренним, не лицемерить с трудным, не морализировать, не унижать его</w:t>
            </w:r>
          </w:p>
        </w:tc>
      </w:tr>
      <w:tr w:rsidR="009C59CB" w:rsidRPr="001A72D7" w:rsidTr="00A81441">
        <w:trPr>
          <w:trHeight w:val="1709"/>
        </w:trPr>
        <w:tc>
          <w:tcPr>
            <w:tcW w:w="2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4. атмосферу "успеха", помогать детям учиться "победно", обретать уверенность в своих силах и способностях.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Вызывать, искать все положительное в трудном, опираться, делать ставку на проявление;</w:t>
            </w:r>
          </w:p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не скупиться на поощрение и похвалу всех хороших сторон и социально ценных поступков трудного</w:t>
            </w:r>
          </w:p>
        </w:tc>
      </w:tr>
      <w:tr w:rsidR="009C59CB" w:rsidRPr="001A72D7" w:rsidTr="00A81441">
        <w:trPr>
          <w:trHeight w:val="2507"/>
        </w:trPr>
        <w:tc>
          <w:tcPr>
            <w:tcW w:w="2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5.Учить школьника видеть личность как в самом себе, так и в каждом из окружающих; развивать сознание в причастности к своему коллективу и к социальному</w:t>
            </w: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целому.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Всячески поддерживать усилия трудного по самовоспитанию и перевоспитанию, создавая для этого специальные педагогические ситуации;</w:t>
            </w:r>
          </w:p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вовлекать и включать трудного в жизнь коллектива, противопоставляя коллективные отношения вредным влияниям</w:t>
            </w:r>
          </w:p>
        </w:tc>
      </w:tr>
    </w:tbl>
    <w:p w:rsidR="00B426BB" w:rsidRDefault="00B426BB"/>
    <w:p w:rsidR="00B426BB" w:rsidRDefault="00B426BB"/>
    <w:p w:rsidR="00B426BB" w:rsidRDefault="00B426BB"/>
    <w:p w:rsidR="00B426BB" w:rsidRDefault="00B426BB"/>
    <w:p w:rsidR="00B426BB" w:rsidRDefault="00B426BB"/>
    <w:p w:rsidR="00B426BB" w:rsidRPr="009C59CB" w:rsidRDefault="00B426BB" w:rsidP="00B426BB">
      <w:pPr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  <w:bookmarkStart w:id="0" w:name="_GoBack"/>
      <w:bookmarkEnd w:id="0"/>
      <w:r>
        <w:tab/>
      </w:r>
    </w:p>
    <w:p w:rsidR="00B426BB" w:rsidRPr="00B426BB" w:rsidRDefault="00B426BB" w:rsidP="00B426BB">
      <w:pPr>
        <w:pStyle w:val="c5"/>
        <w:spacing w:before="0" w:beforeAutospacing="0" w:after="0" w:afterAutospacing="0" w:line="270" w:lineRule="atLeast"/>
        <w:ind w:right="-184"/>
        <w:rPr>
          <w:bCs/>
          <w:iCs/>
        </w:rPr>
      </w:pPr>
      <w:r w:rsidRPr="00B426BB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8634B4" wp14:editId="28A0AF70">
            <wp:simplePos x="0" y="0"/>
            <wp:positionH relativeFrom="column">
              <wp:posOffset>29845</wp:posOffset>
            </wp:positionH>
            <wp:positionV relativeFrom="paragraph">
              <wp:posOffset>30480</wp:posOffset>
            </wp:positionV>
            <wp:extent cx="1866900" cy="1400175"/>
            <wp:effectExtent l="0" t="0" r="0" b="9525"/>
            <wp:wrapSquare wrapText="bothSides"/>
            <wp:docPr id="1" name="Рисунок 1" descr="C:\Users\Admin\Pictures\картиночки\обои\vetton_ru_6y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картиночки\обои\vetton_ru_6y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6BB">
        <w:rPr>
          <w:bCs/>
          <w:i/>
          <w:sz w:val="26"/>
          <w:szCs w:val="26"/>
        </w:rPr>
        <w:t>Детство, как почва, в которую падают семена.</w:t>
      </w:r>
      <w:r w:rsidRPr="00B426BB">
        <w:rPr>
          <w:bCs/>
          <w:i/>
          <w:sz w:val="26"/>
          <w:szCs w:val="26"/>
        </w:rPr>
        <w:br/>
        <w:t>Они крохотные, их не видно, но они есть.</w:t>
      </w:r>
      <w:r w:rsidRPr="00B426BB">
        <w:rPr>
          <w:bCs/>
          <w:i/>
          <w:sz w:val="26"/>
          <w:szCs w:val="26"/>
        </w:rPr>
        <w:br/>
        <w:t>Потом они начинают прорастать…</w:t>
      </w:r>
      <w:r w:rsidRPr="00B426BB">
        <w:rPr>
          <w:bCs/>
          <w:i/>
          <w:sz w:val="26"/>
          <w:szCs w:val="26"/>
        </w:rPr>
        <w:br/>
        <w:t xml:space="preserve">Некоторые становятся чистыми и яркими </w:t>
      </w:r>
      <w:proofErr w:type="gramStart"/>
      <w:r w:rsidRPr="00B426BB">
        <w:rPr>
          <w:bCs/>
          <w:i/>
          <w:sz w:val="26"/>
          <w:szCs w:val="26"/>
        </w:rPr>
        <w:t>цветами,</w:t>
      </w:r>
      <w:r w:rsidRPr="00B426BB">
        <w:rPr>
          <w:bCs/>
          <w:i/>
          <w:sz w:val="26"/>
          <w:szCs w:val="26"/>
        </w:rPr>
        <w:br/>
        <w:t>некоторые</w:t>
      </w:r>
      <w:proofErr w:type="gramEnd"/>
      <w:r w:rsidRPr="00B426BB">
        <w:rPr>
          <w:bCs/>
          <w:i/>
          <w:sz w:val="26"/>
          <w:szCs w:val="26"/>
        </w:rPr>
        <w:t xml:space="preserve"> – хлебными колосьями,</w:t>
      </w:r>
      <w:r w:rsidRPr="00B426BB">
        <w:rPr>
          <w:bCs/>
          <w:i/>
          <w:sz w:val="26"/>
          <w:szCs w:val="26"/>
        </w:rPr>
        <w:br/>
      </w:r>
      <w:r>
        <w:rPr>
          <w:bCs/>
          <w:i/>
          <w:sz w:val="26"/>
          <w:szCs w:val="26"/>
        </w:rPr>
        <w:t xml:space="preserve">                                                 </w:t>
      </w:r>
      <w:r w:rsidRPr="00B426BB">
        <w:rPr>
          <w:bCs/>
          <w:i/>
          <w:sz w:val="26"/>
          <w:szCs w:val="26"/>
        </w:rPr>
        <w:t>некоторые - злым чертополохом.</w:t>
      </w:r>
      <w:r w:rsidRPr="00B426BB">
        <w:rPr>
          <w:b/>
          <w:bCs/>
          <w:sz w:val="26"/>
          <w:szCs w:val="26"/>
        </w:rPr>
        <w:br/>
      </w:r>
      <w:r w:rsidRPr="00544A11">
        <w:rPr>
          <w:b/>
          <w:bCs/>
          <w:sz w:val="28"/>
          <w:szCs w:val="28"/>
        </w:rPr>
        <w:tab/>
        <w:t xml:space="preserve">                               </w:t>
      </w:r>
      <w:r w:rsidRPr="00544A11">
        <w:rPr>
          <w:bCs/>
          <w:iCs/>
        </w:rPr>
        <w:t>В. Солоухин «Камешки на ладони»</w:t>
      </w:r>
    </w:p>
    <w:p w:rsidR="009C59CB" w:rsidRDefault="00B426BB" w:rsidP="00B426BB">
      <w:pPr>
        <w:pStyle w:val="c5"/>
        <w:spacing w:before="0" w:beforeAutospacing="0" w:after="0" w:afterAutospacing="0"/>
        <w:ind w:right="-184" w:firstLine="708"/>
        <w:jc w:val="both"/>
        <w:rPr>
          <w:rStyle w:val="c2"/>
        </w:rPr>
      </w:pPr>
      <w:r w:rsidRPr="00544A11">
        <w:rPr>
          <w:rStyle w:val="c4"/>
          <w:b/>
          <w:bCs/>
        </w:rPr>
        <w:t>Трудные дети</w:t>
      </w:r>
      <w:r w:rsidRPr="00544A11">
        <w:rPr>
          <w:rStyle w:val="c2"/>
        </w:rPr>
        <w:t>: кто они? Что стоит за этим известным (от лат.</w:t>
      </w:r>
    </w:p>
    <w:p w:rsidR="00B426BB" w:rsidRPr="00544A11" w:rsidRDefault="00B426BB" w:rsidP="00B426BB">
      <w:pPr>
        <w:pStyle w:val="c5"/>
        <w:spacing w:before="0" w:beforeAutospacing="0" w:after="0" w:afterAutospacing="0"/>
        <w:ind w:right="-184" w:firstLine="708"/>
        <w:jc w:val="both"/>
      </w:pPr>
      <w:r w:rsidRPr="00544A11">
        <w:rPr>
          <w:rStyle w:val="c2"/>
        </w:rPr>
        <w:t> </w:t>
      </w:r>
      <w:r w:rsidRPr="00544A11">
        <w:rPr>
          <w:rStyle w:val="c2"/>
          <w:lang w:val="uk-UA"/>
        </w:rPr>
        <w:t>д</w:t>
      </w:r>
      <w:proofErr w:type="spellStart"/>
      <w:r w:rsidRPr="00544A11">
        <w:rPr>
          <w:rStyle w:val="c2"/>
        </w:rPr>
        <w:t>евиацио</w:t>
      </w:r>
      <w:proofErr w:type="spellEnd"/>
      <w:r w:rsidRPr="00544A11">
        <w:rPr>
          <w:rStyle w:val="c2"/>
        </w:rPr>
        <w:t xml:space="preserve">- отклонение, отклоняющееся поведение) и, к сожалению, становящимся привычным термином? Для учителя- это неуспевающий ребенок, ребенок, который </w:t>
      </w:r>
      <w:proofErr w:type="gramStart"/>
      <w:r w:rsidRPr="00544A11">
        <w:rPr>
          <w:rStyle w:val="c2"/>
        </w:rPr>
        <w:t>не  слушает</w:t>
      </w:r>
      <w:proofErr w:type="gramEnd"/>
      <w:r w:rsidRPr="00544A11">
        <w:rPr>
          <w:rStyle w:val="c2"/>
        </w:rPr>
        <w:t xml:space="preserve"> на уроках и прогуливает их. Для милиционера – это хулиган, нарушающий общественный порядок. Для родителей – </w:t>
      </w:r>
      <w:proofErr w:type="gramStart"/>
      <w:r w:rsidRPr="00544A11">
        <w:rPr>
          <w:rStyle w:val="c2"/>
        </w:rPr>
        <w:t>это  ребенок</w:t>
      </w:r>
      <w:proofErr w:type="gramEnd"/>
      <w:r w:rsidRPr="00544A11">
        <w:rPr>
          <w:rStyle w:val="c2"/>
        </w:rPr>
        <w:t xml:space="preserve">, который  привносит в  семейную жизнь те или иные проблемы. У каждого педагога, в каждой </w:t>
      </w:r>
      <w:proofErr w:type="gramStart"/>
      <w:r w:rsidRPr="00544A11">
        <w:rPr>
          <w:rStyle w:val="c2"/>
        </w:rPr>
        <w:t>семье  свои</w:t>
      </w:r>
      <w:proofErr w:type="gramEnd"/>
      <w:r w:rsidRPr="00544A11">
        <w:rPr>
          <w:rStyle w:val="apple-converted-space"/>
        </w:rPr>
        <w:t> </w:t>
      </w:r>
      <w:r w:rsidRPr="00544A11">
        <w:rPr>
          <w:rStyle w:val="c4"/>
          <w:b/>
          <w:bCs/>
        </w:rPr>
        <w:t>трудные дети</w:t>
      </w:r>
      <w:r w:rsidRPr="00544A11">
        <w:rPr>
          <w:rStyle w:val="c2"/>
        </w:rPr>
        <w:t>, со своими проблемами</w:t>
      </w:r>
    </w:p>
    <w:p w:rsidR="00B426BB" w:rsidRPr="009C59CB" w:rsidRDefault="00B426BB" w:rsidP="00B4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CB">
        <w:rPr>
          <w:rFonts w:ascii="Times New Roman" w:hAnsi="Times New Roman" w:cs="Times New Roman"/>
          <w:b/>
          <w:sz w:val="24"/>
          <w:szCs w:val="24"/>
        </w:rPr>
        <w:t>Как разговаривать с «трудным» ребёнком?</w:t>
      </w:r>
    </w:p>
    <w:p w:rsidR="00B426BB" w:rsidRPr="001A72D7" w:rsidRDefault="00B426BB" w:rsidP="00B4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2D7">
        <w:rPr>
          <w:rFonts w:ascii="Times New Roman" w:hAnsi="Times New Roman" w:cs="Times New Roman"/>
          <w:sz w:val="24"/>
          <w:szCs w:val="24"/>
        </w:rPr>
        <w:t>Во время разговора необходимо избавиться поучительного тона и уделить время и внимание только собеседнику, при этом соблюдая некоторые правила:</w:t>
      </w:r>
    </w:p>
    <w:p w:rsidR="00B426BB" w:rsidRPr="001A72D7" w:rsidRDefault="00B426BB" w:rsidP="00B4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D7">
        <w:rPr>
          <w:rFonts w:ascii="Times New Roman" w:hAnsi="Times New Roman" w:cs="Times New Roman"/>
          <w:sz w:val="24"/>
          <w:szCs w:val="24"/>
        </w:rPr>
        <w:t>- Уважать собеседника;</w:t>
      </w:r>
    </w:p>
    <w:p w:rsidR="00B426BB" w:rsidRPr="001A72D7" w:rsidRDefault="00B426BB" w:rsidP="00B4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D7">
        <w:rPr>
          <w:rFonts w:ascii="Times New Roman" w:hAnsi="Times New Roman" w:cs="Times New Roman"/>
          <w:sz w:val="24"/>
          <w:szCs w:val="24"/>
        </w:rPr>
        <w:t>- Говорить с ним как с равным;</w:t>
      </w:r>
    </w:p>
    <w:p w:rsidR="00B426BB" w:rsidRPr="001A72D7" w:rsidRDefault="00B426BB" w:rsidP="00B4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D7">
        <w:rPr>
          <w:rFonts w:ascii="Times New Roman" w:hAnsi="Times New Roman" w:cs="Times New Roman"/>
          <w:sz w:val="24"/>
          <w:szCs w:val="24"/>
        </w:rPr>
        <w:t>- Аргументировать свою точку зрения, оставляя за ребёнком право разделять ее или отрицать;</w:t>
      </w:r>
    </w:p>
    <w:p w:rsidR="00B426BB" w:rsidRPr="001A72D7" w:rsidRDefault="00B426BB" w:rsidP="00B4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D7">
        <w:rPr>
          <w:rFonts w:ascii="Times New Roman" w:hAnsi="Times New Roman" w:cs="Times New Roman"/>
          <w:sz w:val="24"/>
          <w:szCs w:val="24"/>
        </w:rPr>
        <w:t>- Показывать, что он интересен как человек и собеседник;</w:t>
      </w:r>
    </w:p>
    <w:p w:rsidR="00B426BB" w:rsidRPr="001A72D7" w:rsidRDefault="00B426BB" w:rsidP="00B4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D7">
        <w:rPr>
          <w:rFonts w:ascii="Times New Roman" w:hAnsi="Times New Roman" w:cs="Times New Roman"/>
          <w:sz w:val="24"/>
          <w:szCs w:val="24"/>
        </w:rPr>
        <w:t>- Соблюдать кодекс чести;</w:t>
      </w:r>
    </w:p>
    <w:p w:rsidR="00B426BB" w:rsidRPr="001A72D7" w:rsidRDefault="00B426BB" w:rsidP="00B4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D7">
        <w:rPr>
          <w:rFonts w:ascii="Times New Roman" w:hAnsi="Times New Roman" w:cs="Times New Roman"/>
          <w:sz w:val="24"/>
          <w:szCs w:val="24"/>
        </w:rPr>
        <w:t>- Учитель имеет право быть некомпетентным в какой-то сфере жизни и признает такое же право за ребёнком;</w:t>
      </w:r>
    </w:p>
    <w:p w:rsidR="00B426BB" w:rsidRPr="001A72D7" w:rsidRDefault="00B426BB" w:rsidP="00B4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D7">
        <w:rPr>
          <w:rFonts w:ascii="Times New Roman" w:hAnsi="Times New Roman" w:cs="Times New Roman"/>
          <w:sz w:val="24"/>
          <w:szCs w:val="24"/>
        </w:rPr>
        <w:t>- Разговаривать только о том, о чем ребёнок готов говорить, «не лезть в душу», предоставить ему право на молчание;</w:t>
      </w:r>
    </w:p>
    <w:p w:rsidR="00B426BB" w:rsidRPr="001A72D7" w:rsidRDefault="00B426BB" w:rsidP="00B4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D7">
        <w:rPr>
          <w:rFonts w:ascii="Times New Roman" w:hAnsi="Times New Roman" w:cs="Times New Roman"/>
          <w:sz w:val="24"/>
          <w:szCs w:val="24"/>
        </w:rPr>
        <w:t>- Быть готовым выслушать шокирующие подробности жизни ребёнка и поддержать его;</w:t>
      </w:r>
    </w:p>
    <w:p w:rsidR="00B426BB" w:rsidRDefault="00B426BB" w:rsidP="00B4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D7">
        <w:rPr>
          <w:rFonts w:ascii="Times New Roman" w:hAnsi="Times New Roman" w:cs="Times New Roman"/>
          <w:sz w:val="24"/>
          <w:szCs w:val="24"/>
        </w:rPr>
        <w:lastRenderedPageBreak/>
        <w:t>- Делегировать ребёнку ответственность за собственное поведение и принятие решений;</w:t>
      </w:r>
    </w:p>
    <w:p w:rsidR="00B426BB" w:rsidRPr="001A72D7" w:rsidRDefault="00B426BB" w:rsidP="00B4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D7">
        <w:rPr>
          <w:rFonts w:ascii="Times New Roman" w:hAnsi="Times New Roman" w:cs="Times New Roman"/>
          <w:sz w:val="24"/>
          <w:szCs w:val="24"/>
        </w:rPr>
        <w:t>- Соблюдать права на конфиденциальность частной беседы;</w:t>
      </w:r>
    </w:p>
    <w:p w:rsidR="00B426BB" w:rsidRPr="001A72D7" w:rsidRDefault="00B426BB" w:rsidP="00B4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2D7">
        <w:rPr>
          <w:rFonts w:ascii="Times New Roman" w:hAnsi="Times New Roman" w:cs="Times New Roman"/>
          <w:sz w:val="24"/>
          <w:szCs w:val="24"/>
        </w:rPr>
        <w:t xml:space="preserve"> Быть толерантным к привычкам, образу жизни и идеалов собеседника.</w:t>
      </w:r>
    </w:p>
    <w:p w:rsidR="00B426BB" w:rsidRPr="001A72D7" w:rsidRDefault="00B426BB" w:rsidP="00B42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</w:pPr>
    </w:p>
    <w:p w:rsidR="00B426BB" w:rsidRPr="001A72D7" w:rsidRDefault="00B426BB" w:rsidP="00B426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60066"/>
          <w:sz w:val="24"/>
          <w:szCs w:val="24"/>
        </w:rPr>
      </w:pPr>
      <w:r w:rsidRPr="001A72D7">
        <w:rPr>
          <w:rFonts w:ascii="Times New Roman" w:eastAsia="Times New Roman" w:hAnsi="Times New Roman" w:cs="Times New Roman"/>
          <w:b/>
          <w:bCs/>
          <w:i/>
          <w:iCs/>
          <w:color w:val="660066"/>
          <w:sz w:val="24"/>
          <w:szCs w:val="24"/>
          <w:bdr w:val="none" w:sz="0" w:space="0" w:color="auto" w:frame="1"/>
        </w:rPr>
        <w:t>"Трудный": младший школьный возраст</w:t>
      </w:r>
    </w:p>
    <w:p w:rsidR="00B426BB" w:rsidRPr="001A72D7" w:rsidRDefault="00B426BB" w:rsidP="00B426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72D7">
        <w:rPr>
          <w:rFonts w:ascii="Times New Roman" w:eastAsia="Times New Roman" w:hAnsi="Times New Roman" w:cs="Times New Roman"/>
          <w:sz w:val="24"/>
          <w:szCs w:val="24"/>
        </w:rPr>
        <w:t>В младшем школьном возрасте проявляются следствия неправильного семейного и детсадовского воспитания. Дети не умеют играть со сверстниками, общаться с ними, управлять собой, трудиться сообща, старательно выполнять работу. Отсюда - неудачи в игре, трудовых действиях, неуверенность в себе, обидчивость, упрямство, капризность, грубость, несдержанность, вялость, инертность.</w:t>
      </w:r>
    </w:p>
    <w:p w:rsidR="00B426BB" w:rsidRPr="001A72D7" w:rsidRDefault="00B426BB" w:rsidP="00B426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72D7">
        <w:rPr>
          <w:rFonts w:ascii="Times New Roman" w:eastAsia="Times New Roman" w:hAnsi="Times New Roman" w:cs="Times New Roman"/>
          <w:sz w:val="24"/>
          <w:szCs w:val="24"/>
        </w:rPr>
        <w:t>Очень важно на данном этапе выявить детей, отстающих в развитии, с трудным характером, педагогически запущенных, слабо подготовленных к школе. Обратить внимание на сложность усвоения нового режима жизни и деятельности, специфику взаимоотношений с учителем, изменение отношений с семьей, затруднения в учебной деятельности и выполнении домашних заданий.</w:t>
      </w:r>
    </w:p>
    <w:p w:rsidR="00B426BB" w:rsidRPr="001A72D7" w:rsidRDefault="00B426BB" w:rsidP="00B426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72D7">
        <w:rPr>
          <w:rFonts w:ascii="Times New Roman" w:eastAsia="Times New Roman" w:hAnsi="Times New Roman" w:cs="Times New Roman"/>
          <w:sz w:val="24"/>
          <w:szCs w:val="24"/>
        </w:rPr>
        <w:t>Научить самостоятельно готовить уроки, преодолевать трудности, знать, "что такое хорошо и что такое плохо". Создавая "ситуацию успеха", вовлекать в интересующую ребенка деятельность (игру, труд, учебу, досуг), обучая правильно относиться к неудачам, исправлять ошибки, уважать товарищей и взрослых, учить прощать друг другу слабости и недостатки. Ребенок не должен чувствовать своей отсталости, необходимо снять "синдром неудачника".</w:t>
      </w:r>
    </w:p>
    <w:p w:rsidR="00B426BB" w:rsidRDefault="00B426BB" w:rsidP="00B42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7030A0"/>
          <w:sz w:val="24"/>
          <w:szCs w:val="24"/>
          <w:u w:val="single"/>
          <w:bdr w:val="none" w:sz="0" w:space="0" w:color="auto" w:frame="1"/>
        </w:rPr>
      </w:pPr>
    </w:p>
    <w:p w:rsidR="00B426BB" w:rsidRDefault="00B426BB" w:rsidP="00B42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7030A0"/>
          <w:sz w:val="24"/>
          <w:szCs w:val="24"/>
          <w:u w:val="single"/>
          <w:bdr w:val="none" w:sz="0" w:space="0" w:color="auto" w:frame="1"/>
        </w:rPr>
      </w:pPr>
    </w:p>
    <w:p w:rsidR="005727BA" w:rsidRDefault="005727BA" w:rsidP="00B426BB">
      <w:pPr>
        <w:tabs>
          <w:tab w:val="left" w:pos="9285"/>
        </w:tabs>
      </w:pPr>
    </w:p>
    <w:p w:rsidR="009C59CB" w:rsidRDefault="009C59CB" w:rsidP="00B426BB">
      <w:pPr>
        <w:tabs>
          <w:tab w:val="left" w:pos="9285"/>
        </w:tabs>
      </w:pPr>
    </w:p>
    <w:p w:rsidR="009C59CB" w:rsidRDefault="009C59CB" w:rsidP="00B426BB">
      <w:pPr>
        <w:tabs>
          <w:tab w:val="left" w:pos="9285"/>
        </w:tabs>
      </w:pPr>
    </w:p>
    <w:p w:rsidR="009C59CB" w:rsidRPr="009C59CB" w:rsidRDefault="009C59CB" w:rsidP="009C59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59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lastRenderedPageBreak/>
        <w:t>Реализация учителем личностного подхода.</w:t>
      </w:r>
    </w:p>
    <w:p w:rsidR="009C59CB" w:rsidRDefault="009C59CB" w:rsidP="009C59CB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72D7">
        <w:rPr>
          <w:rFonts w:ascii="Times New Roman" w:eastAsia="Times New Roman" w:hAnsi="Times New Roman" w:cs="Times New Roman"/>
          <w:sz w:val="24"/>
          <w:szCs w:val="24"/>
        </w:rPr>
        <w:t>Самым общим принципом педагогики трудновоспитуемости является гуманно-личностный подход к ребенку. Он разработан в трудах крупнейших педагогов и психологов мира (</w:t>
      </w:r>
      <w:proofErr w:type="spellStart"/>
      <w:r w:rsidRPr="001A72D7">
        <w:rPr>
          <w:rFonts w:ascii="Times New Roman" w:eastAsia="Times New Roman" w:hAnsi="Times New Roman" w:cs="Times New Roman"/>
          <w:sz w:val="24"/>
          <w:szCs w:val="24"/>
        </w:rPr>
        <w:t>Амонашвили</w:t>
      </w:r>
      <w:proofErr w:type="spellEnd"/>
      <w:r w:rsidRPr="001A72D7">
        <w:rPr>
          <w:rFonts w:ascii="Times New Roman" w:eastAsia="Times New Roman" w:hAnsi="Times New Roman" w:cs="Times New Roman"/>
          <w:sz w:val="24"/>
          <w:szCs w:val="24"/>
        </w:rPr>
        <w:t xml:space="preserve"> Ш.А., Корчак Я., Сухомлинский В.А., </w:t>
      </w:r>
      <w:proofErr w:type="spellStart"/>
      <w:r w:rsidRPr="001A72D7">
        <w:rPr>
          <w:rFonts w:ascii="Times New Roman" w:eastAsia="Times New Roman" w:hAnsi="Times New Roman" w:cs="Times New Roman"/>
          <w:sz w:val="24"/>
          <w:szCs w:val="24"/>
        </w:rPr>
        <w:t>Роджерс</w:t>
      </w:r>
      <w:proofErr w:type="spellEnd"/>
      <w:r w:rsidRPr="001A72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2D7">
        <w:rPr>
          <w:rFonts w:ascii="Times New Roman" w:eastAsia="Times New Roman" w:hAnsi="Times New Roman" w:cs="Times New Roman"/>
          <w:sz w:val="24"/>
          <w:szCs w:val="24"/>
        </w:rPr>
        <w:t>Френе</w:t>
      </w:r>
      <w:proofErr w:type="spellEnd"/>
      <w:r w:rsidRPr="001A72D7">
        <w:rPr>
          <w:rFonts w:ascii="Times New Roman" w:eastAsia="Times New Roman" w:hAnsi="Times New Roman" w:cs="Times New Roman"/>
          <w:sz w:val="24"/>
          <w:szCs w:val="24"/>
        </w:rPr>
        <w:t>, Штейнер и др.). В реализации учителем личностного подхода можно выделить следующие особенности его применения к трудным детям.</w:t>
      </w:r>
    </w:p>
    <w:tbl>
      <w:tblPr>
        <w:tblW w:w="735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3969"/>
      </w:tblGrid>
      <w:tr w:rsidR="009C59CB" w:rsidRPr="001A72D7" w:rsidTr="009C59CB"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9C59CB" w:rsidRPr="001A72D7" w:rsidRDefault="009C59CB" w:rsidP="00BF44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благополучным детям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9C59CB" w:rsidRPr="001A72D7" w:rsidRDefault="009C59CB" w:rsidP="00BF44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трудным детям</w:t>
            </w:r>
          </w:p>
        </w:tc>
      </w:tr>
      <w:tr w:rsidR="009C59CB" w:rsidRPr="001A72D7" w:rsidTr="009C59CB"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9C59CB" w:rsidRPr="001A72D7" w:rsidRDefault="009C59CB" w:rsidP="00BF44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1.Видеть в каждом ученике уникальную личность, уважать ее, понимать, принимать, верить в нее.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Любить и уважать трудных сложнее, чем хороших детей, но любовь и забота нужны им больше, т.к. они, как правило, обделены этими эмоциями;</w:t>
            </w:r>
          </w:p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 с трудным как со взрослым, не ломать резко его нравственные взгляды, даже если они ошибочны, а влиять на них постепенно. Забывать плохое сразу, прощать, помнить хорошее всегда; взять в основу работы с трудным оптимистическую гипотезу, верить в исправление трудного: лучше ошибиться в доверии, чем необоснованно осудить</w:t>
            </w:r>
          </w:p>
        </w:tc>
      </w:tr>
      <w:tr w:rsidR="009C59CB" w:rsidRPr="001A72D7" w:rsidTr="009C59CB">
        <w:trPr>
          <w:trHeight w:val="1306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2.Создавать такую обстановку ученья, общения, труда, в которой каждый ученик чувствовал бы себя личностью, ощущал бы внимание лично к нему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предоставлять трудному возможность проявить себя с положительной стороны, скомпенсировать его недостатки выявлением положительных сторон;</w:t>
            </w:r>
          </w:p>
          <w:p w:rsidR="009C59CB" w:rsidRPr="001A72D7" w:rsidRDefault="009C59CB" w:rsidP="00BF4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переубеждение на его собственном опыте</w:t>
            </w:r>
          </w:p>
        </w:tc>
      </w:tr>
    </w:tbl>
    <w:p w:rsidR="009C59CB" w:rsidRPr="00B426BB" w:rsidRDefault="009C59CB" w:rsidP="00B426BB">
      <w:pPr>
        <w:tabs>
          <w:tab w:val="left" w:pos="9285"/>
        </w:tabs>
      </w:pPr>
    </w:p>
    <w:sectPr w:rsidR="009C59CB" w:rsidRPr="00B426BB" w:rsidSect="009C59CB">
      <w:pgSz w:w="16838" w:h="11906" w:orient="landscape"/>
      <w:pgMar w:top="851" w:right="1103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66"/>
    <w:rsid w:val="00207686"/>
    <w:rsid w:val="004F0FA1"/>
    <w:rsid w:val="005727BA"/>
    <w:rsid w:val="009C59CB"/>
    <w:rsid w:val="009E3D66"/>
    <w:rsid w:val="00A81441"/>
    <w:rsid w:val="00B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1C44-C971-4719-B90B-0AA3FD6E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4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26BB"/>
  </w:style>
  <w:style w:type="character" w:customStyle="1" w:styleId="c4">
    <w:name w:val="c4"/>
    <w:basedOn w:val="a0"/>
    <w:rsid w:val="00B426BB"/>
  </w:style>
  <w:style w:type="character" w:customStyle="1" w:styleId="apple-converted-space">
    <w:name w:val="apple-converted-space"/>
    <w:basedOn w:val="a0"/>
    <w:rsid w:val="00B426BB"/>
  </w:style>
  <w:style w:type="paragraph" w:styleId="a3">
    <w:name w:val="Balloon Text"/>
    <w:basedOn w:val="a"/>
    <w:link w:val="a4"/>
    <w:uiPriority w:val="99"/>
    <w:semiHidden/>
    <w:unhideWhenUsed/>
    <w:rsid w:val="00A8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"Шушенская НОШ"</dc:creator>
  <cp:keywords/>
  <dc:description/>
  <cp:lastModifiedBy>МБОУ "Шушенская НОШ"</cp:lastModifiedBy>
  <cp:revision>4</cp:revision>
  <cp:lastPrinted>2018-02-19T04:46:00Z</cp:lastPrinted>
  <dcterms:created xsi:type="dcterms:W3CDTF">2018-02-14T08:35:00Z</dcterms:created>
  <dcterms:modified xsi:type="dcterms:W3CDTF">2018-02-19T04:47:00Z</dcterms:modified>
</cp:coreProperties>
</file>